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F3ACD" w14:textId="6E32F824" w:rsidR="0040000F" w:rsidRPr="007653FA" w:rsidRDefault="0040000F" w:rsidP="0040000F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30"/>
          <w:szCs w:val="30"/>
        </w:rPr>
      </w:pPr>
      <w:r w:rsidRPr="00694A52">
        <w:rPr>
          <w:noProof/>
        </w:rPr>
        <w:drawing>
          <wp:anchor distT="0" distB="0" distL="114300" distR="114300" simplePos="0" relativeHeight="251659264" behindDoc="1" locked="0" layoutInCell="1" allowOverlap="1" wp14:anchorId="1D259AD8" wp14:editId="46B21481">
            <wp:simplePos x="0" y="0"/>
            <wp:positionH relativeFrom="margin">
              <wp:posOffset>-112395</wp:posOffset>
            </wp:positionH>
            <wp:positionV relativeFrom="paragraph">
              <wp:posOffset>-263525</wp:posOffset>
            </wp:positionV>
            <wp:extent cx="1466850" cy="704850"/>
            <wp:effectExtent l="0" t="0" r="0" b="0"/>
            <wp:wrapNone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625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4"/>
        </w:rPr>
        <w:t xml:space="preserve"> </w:t>
      </w:r>
      <w:r w:rsidRPr="007653FA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 xml:space="preserve">Workgroup: </w:t>
      </w:r>
      <w:r w:rsidR="00FC2AAE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>Perinatal/Infant</w:t>
      </w:r>
      <w:r w:rsidR="000B1B35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 xml:space="preserve"> H</w:t>
      </w:r>
      <w:r w:rsidRPr="007653FA">
        <w:rPr>
          <w:rStyle w:val="Strong"/>
          <w:rFonts w:ascii="Century Gothic" w:eastAsia="Times New Roman" w:hAnsi="Century Gothic" w:cs="Tahoma"/>
          <w:color w:val="595959" w:themeColor="text1" w:themeTint="A6"/>
          <w:sz w:val="30"/>
          <w:szCs w:val="30"/>
        </w:rPr>
        <w:t xml:space="preserve">ealth </w:t>
      </w:r>
    </w:p>
    <w:p w14:paraId="156F8598" w14:textId="77777777" w:rsidR="0040000F" w:rsidRDefault="0040000F" w:rsidP="0040000F">
      <w:pPr>
        <w:spacing w:after="0"/>
        <w:rPr>
          <w:rFonts w:ascii="Century Gothic" w:hAnsi="Century Gothic" w:cs="Calibri"/>
          <w:b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22DAB9B8">
                <wp:simplePos x="0" y="0"/>
                <wp:positionH relativeFrom="margin">
                  <wp:posOffset>1306830</wp:posOffset>
                </wp:positionH>
                <wp:positionV relativeFrom="paragraph">
                  <wp:posOffset>23495</wp:posOffset>
                </wp:positionV>
                <wp:extent cx="54864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DEE7B4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85pt" to="534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7264D7C1" w14:textId="11AA6069" w:rsidR="0040000F" w:rsidRDefault="0040000F" w:rsidP="0040000F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</w:pP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Priority </w:t>
      </w:r>
      <w:r w:rsidR="001E105E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>4</w:t>
      </w:r>
      <w:r w:rsidRPr="007653FA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: </w:t>
      </w:r>
      <w:r w:rsidRPr="007653FA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="001E105E" w:rsidRPr="005E2F23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Families are empowered to make educated choices about infant health and well-being</w:t>
      </w:r>
    </w:p>
    <w:p w14:paraId="21B60884" w14:textId="77777777" w:rsidR="0040000F" w:rsidRPr="0040000F" w:rsidRDefault="0040000F" w:rsidP="0040000F">
      <w:pPr>
        <w:pStyle w:val="ListParagraph"/>
        <w:numPr>
          <w:ilvl w:val="0"/>
          <w:numId w:val="5"/>
        </w:numPr>
        <w:tabs>
          <w:tab w:val="left" w:pos="1086"/>
          <w:tab w:val="left" w:pos="1445"/>
        </w:tabs>
        <w:spacing w:line="247" w:lineRule="auto"/>
        <w:rPr>
          <w:color w:val="000000" w:themeColor="text1"/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absolutely be kep</w:t>
      </w:r>
      <w:r w:rsidRPr="0040000F">
        <w:rPr>
          <w:i/>
          <w:szCs w:val="20"/>
        </w:rPr>
        <w:t xml:space="preserve">t </w:t>
      </w:r>
      <w:r w:rsidRPr="0040000F">
        <w:rPr>
          <w:szCs w:val="20"/>
        </w:rPr>
        <w:t xml:space="preserve">for 2018-2019? </w:t>
      </w:r>
    </w:p>
    <w:p w14:paraId="5F717E1A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core MCH work reflected that MCH can directly and positively impact? </w:t>
      </w:r>
    </w:p>
    <w:p w14:paraId="1FFF9698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is there good potential, progress, infrastructure, existing systems to build? </w:t>
      </w:r>
    </w:p>
    <w:p w14:paraId="2B411552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after="120" w:line="247" w:lineRule="auto"/>
        <w:ind w:left="720"/>
        <w:contextualSpacing w:val="0"/>
        <w:rPr>
          <w:color w:val="000000" w:themeColor="text1"/>
          <w:sz w:val="20"/>
          <w:szCs w:val="20"/>
        </w:rPr>
      </w:pPr>
      <w:r w:rsidRPr="0040000F">
        <w:rPr>
          <w:color w:val="000000" w:themeColor="text1"/>
          <w:sz w:val="20"/>
          <w:szCs w:val="20"/>
        </w:rPr>
        <w:t xml:space="preserve">Where are there strong opportunities for collaboration for gains/impact in a short time? </w:t>
      </w:r>
    </w:p>
    <w:p w14:paraId="7ADBA4EE" w14:textId="77777777" w:rsidR="0040000F" w:rsidRPr="0040000F" w:rsidRDefault="0040000F" w:rsidP="0040000F">
      <w:pPr>
        <w:pStyle w:val="ListParagraph"/>
        <w:numPr>
          <w:ilvl w:val="0"/>
          <w:numId w:val="5"/>
        </w:numPr>
        <w:tabs>
          <w:tab w:val="left" w:pos="1086"/>
          <w:tab w:val="left" w:pos="1445"/>
        </w:tabs>
        <w:spacing w:line="247" w:lineRule="auto"/>
        <w:rPr>
          <w:szCs w:val="20"/>
        </w:rPr>
      </w:pPr>
      <w:r w:rsidRPr="0040000F">
        <w:rPr>
          <w:szCs w:val="20"/>
        </w:rPr>
        <w:t xml:space="preserve">What measures and objectives in the plan </w:t>
      </w:r>
      <w:r w:rsidRPr="0040000F">
        <w:rPr>
          <w:b/>
          <w:i/>
          <w:szCs w:val="20"/>
        </w:rPr>
        <w:t>should be removed/replaced</w:t>
      </w:r>
      <w:r w:rsidRPr="0040000F">
        <w:rPr>
          <w:i/>
          <w:szCs w:val="20"/>
        </w:rPr>
        <w:t xml:space="preserve"> </w:t>
      </w:r>
      <w:r w:rsidRPr="0040000F">
        <w:rPr>
          <w:szCs w:val="20"/>
        </w:rPr>
        <w:t>for 2018-2019?</w:t>
      </w:r>
    </w:p>
    <w:p w14:paraId="57533CDD" w14:textId="77777777" w:rsid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Where has been accomplished, progress been made, and/or where have goals been met (we are in sustainability mode)?</w:t>
      </w:r>
    </w:p>
    <w:p w14:paraId="2F52D49C" w14:textId="77777777" w:rsidR="000C758B" w:rsidRPr="0040000F" w:rsidRDefault="000C758B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>
        <w:rPr>
          <w:sz w:val="20"/>
          <w:szCs w:val="20"/>
        </w:rPr>
        <w:t>Are there any objectives that are duplicative or too similar to have as separate objectives?  Can we streamline to create efficiencies?</w:t>
      </w:r>
    </w:p>
    <w:p w14:paraId="17B334D9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  <w:szCs w:val="20"/>
        </w:rPr>
      </w:pPr>
      <w:r w:rsidRPr="0040000F">
        <w:rPr>
          <w:sz w:val="20"/>
          <w:szCs w:val="20"/>
        </w:rPr>
        <w:t>What is no longer appropriate/necessary for MCH as lead/prioritize and/or in a good place with other partners (we don’t have to do it all)?</w:t>
      </w:r>
    </w:p>
    <w:p w14:paraId="50FF29F2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  <w:szCs w:val="20"/>
        </w:rPr>
      </w:pPr>
      <w:r w:rsidRPr="0040000F">
        <w:rPr>
          <w:sz w:val="20"/>
          <w:szCs w:val="20"/>
        </w:rPr>
        <w:t>Where has there been a clear lack of progress/movement for a number of reasons (remove from plan for now until we have groundwork in place, resources, etc.)?</w:t>
      </w:r>
    </w:p>
    <w:tbl>
      <w:tblPr>
        <w:tblStyle w:val="TableGrid"/>
        <w:tblW w:w="10890" w:type="dxa"/>
        <w:tblInd w:w="-5" w:type="dxa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150"/>
        <w:gridCol w:w="7740"/>
      </w:tblGrid>
      <w:tr w:rsidR="0040000F" w:rsidRPr="00103AAC" w14:paraId="34B7515A" w14:textId="77777777" w:rsidTr="000C758B">
        <w:trPr>
          <w:trHeight w:val="530"/>
          <w:tblHeader/>
        </w:trPr>
        <w:tc>
          <w:tcPr>
            <w:tcW w:w="3150" w:type="dxa"/>
            <w:shd w:val="clear" w:color="auto" w:fill="D5EDF7"/>
            <w:vAlign w:val="center"/>
          </w:tcPr>
          <w:p w14:paraId="67F8FCD5" w14:textId="77777777" w:rsidR="0040000F" w:rsidRPr="0040000F" w:rsidRDefault="0040000F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 w:rsidRPr="0040000F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Performance Measure and Objectives</w:t>
            </w:r>
          </w:p>
        </w:tc>
        <w:tc>
          <w:tcPr>
            <w:tcW w:w="7740" w:type="dxa"/>
            <w:shd w:val="clear" w:color="auto" w:fill="D5EDF7"/>
            <w:vAlign w:val="center"/>
          </w:tcPr>
          <w:p w14:paraId="56086200" w14:textId="77777777" w:rsidR="0040000F" w:rsidRDefault="0040000F" w:rsidP="0040000F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Recommended changes</w:t>
            </w:r>
            <w:r w:rsid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 with notes of explanation, including possible new collaborative opportunities</w:t>
            </w:r>
          </w:p>
          <w:p w14:paraId="1AA4860D" w14:textId="77777777" w:rsidR="0040000F" w:rsidRPr="001121CA" w:rsidRDefault="001121CA" w:rsidP="001121CA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 w:val="21"/>
                <w:szCs w:val="21"/>
              </w:rPr>
            </w:pPr>
            <w:r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Note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change:  </w:t>
            </w:r>
            <w:r w:rsidR="0040000F"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+ or circle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PM or obj.</w:t>
            </w:r>
            <w:r w:rsidR="0040000F"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to</w:t>
            </w:r>
            <w:r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 xml:space="preserve"> keep; s</w:t>
            </w:r>
            <w:r w:rsidR="0040000F" w:rsidRPr="001121CA">
              <w:rPr>
                <w:rStyle w:val="Strong"/>
                <w:rFonts w:ascii="Century Gothic" w:eastAsia="Times New Roman" w:hAnsi="Century Gothic" w:cs="Tahoma"/>
                <w:b w:val="0"/>
                <w:i/>
                <w:color w:val="0070C0"/>
                <w:sz w:val="21"/>
                <w:szCs w:val="21"/>
              </w:rPr>
              <w:t>trikethrough to remove</w:t>
            </w:r>
          </w:p>
        </w:tc>
      </w:tr>
      <w:tr w:rsidR="0040000F" w:rsidRPr="00103AAC" w14:paraId="66DA7B8F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8E3792F" w14:textId="1EED736E" w:rsidR="0040000F" w:rsidRPr="0040000F" w:rsidRDefault="001E105E" w:rsidP="0040000F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S</w:t>
            </w:r>
            <w:r w:rsidR="007B3982" w:rsidRPr="00520F4D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 xml:space="preserve">PM </w:t>
            </w:r>
            <w: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4</w:t>
            </w:r>
            <w:r w:rsidR="007B3982" w:rsidRPr="00520F4D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 xml:space="preserve">: </w:t>
            </w:r>
            <w:r w:rsidRPr="00633C78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Number of Safe Sleep (SIDS/SUID) trainings provided to professionals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29ACD7AB" w14:textId="77777777" w:rsidR="0040000F" w:rsidRPr="00103AAC" w:rsidRDefault="0040000F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40000F" w:rsidRPr="00103AAC" w14:paraId="0D861FAC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6C2FEE1" w14:textId="5203BCB5" w:rsidR="0040000F" w:rsidRPr="007B3982" w:rsidRDefault="007B3982" w:rsidP="007B3982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633C78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 xml:space="preserve">NPM </w:t>
            </w:r>
            <w:r w:rsidR="001E105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4</w:t>
            </w:r>
            <w:r w:rsidRPr="00633C78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n"/>
              </w:rPr>
              <w:t>:</w:t>
            </w:r>
            <w:r w:rsidRPr="00633C78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  <w:t xml:space="preserve"> </w:t>
            </w:r>
            <w:r w:rsidR="001E105E" w:rsidRPr="00520F4D">
              <w:rPr>
                <w:rFonts w:ascii="Century Gothic" w:hAnsi="Century Gothic" w:cs="Arial"/>
                <w:color w:val="000000" w:themeColor="text1"/>
                <w:sz w:val="20"/>
                <w:szCs w:val="20"/>
                <w:lang w:val="en"/>
              </w:rPr>
              <w:t>Breastfeeding (Percent of infants who are ever breastfed; Percent of infants breastfed exclusively through 6 months)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61B8E716" w14:textId="77777777" w:rsidR="0040000F" w:rsidRPr="00103AAC" w:rsidRDefault="0040000F" w:rsidP="0040000F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E105E" w:rsidRPr="00103AAC" w14:paraId="3F86FFFC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79B371" w14:textId="787EE86C" w:rsidR="001E105E" w:rsidRPr="00A81B4C" w:rsidRDefault="001E105E" w:rsidP="001E105E">
            <w:pPr>
              <w:pStyle w:val="Default"/>
              <w:ind w:left="515" w:hanging="515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Pr="00CA15FB">
              <w:rPr>
                <w:sz w:val="18"/>
                <w:szCs w:val="18"/>
              </w:rPr>
              <w:t>.1</w:t>
            </w:r>
            <w:r w:rsidRPr="00CA15FB">
              <w:rPr>
                <w:sz w:val="18"/>
                <w:szCs w:val="18"/>
              </w:rPr>
              <w:tab/>
            </w:r>
            <w:r w:rsidRPr="00520F4D">
              <w:rPr>
                <w:sz w:val="18"/>
                <w:szCs w:val="18"/>
              </w:rPr>
              <w:t>Increase the number of communities that provide a multifaceted approach to breastfeeding support across community sectors by at least 10 by 2020.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70E5EB76" w14:textId="77777777" w:rsidR="001E105E" w:rsidRPr="00103AAC" w:rsidRDefault="001E105E" w:rsidP="001E105E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E105E" w:rsidRPr="00103AAC" w14:paraId="09E015BA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620775" w14:textId="77777777" w:rsidR="001E105E" w:rsidRDefault="001E105E" w:rsidP="003D61CA">
            <w:pPr>
              <w:pStyle w:val="Default"/>
              <w:ind w:left="515" w:hanging="5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A15FB">
              <w:rPr>
                <w:sz w:val="18"/>
                <w:szCs w:val="18"/>
              </w:rPr>
              <w:t>.2</w:t>
            </w:r>
            <w:r w:rsidRPr="00CA15FB">
              <w:rPr>
                <w:sz w:val="18"/>
                <w:szCs w:val="18"/>
              </w:rPr>
              <w:tab/>
            </w:r>
            <w:r w:rsidRPr="00520F4D">
              <w:rPr>
                <w:sz w:val="18"/>
                <w:szCs w:val="18"/>
              </w:rPr>
              <w:t>Increase the proportion of births delivered</w:t>
            </w:r>
            <w:r w:rsidR="003D61CA">
              <w:rPr>
                <w:sz w:val="18"/>
                <w:szCs w:val="18"/>
              </w:rPr>
              <w:t xml:space="preserve"> at </w:t>
            </w:r>
          </w:p>
          <w:p w14:paraId="1D83E7AE" w14:textId="77777777" w:rsidR="003D61CA" w:rsidRDefault="003D61CA" w:rsidP="003D61CA">
            <w:pPr>
              <w:pStyle w:val="Default"/>
              <w:ind w:left="5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Baby Friendly hospitals by 2020.</w:t>
            </w:r>
          </w:p>
          <w:p w14:paraId="3917329A" w14:textId="79D375D9" w:rsidR="002A70A1" w:rsidRPr="00A81B4C" w:rsidRDefault="002A70A1" w:rsidP="003D61CA">
            <w:pPr>
              <w:pStyle w:val="Default"/>
              <w:ind w:left="510"/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49FCFF6F" w14:textId="77777777" w:rsidR="001E105E" w:rsidRPr="00103AAC" w:rsidRDefault="001E105E" w:rsidP="001E105E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E105E" w:rsidRPr="00103AAC" w14:paraId="27F52DF3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4AE3039" w14:textId="6756BB42" w:rsidR="001E105E" w:rsidRPr="00A81B4C" w:rsidRDefault="001E105E" w:rsidP="001E105E">
            <w:pPr>
              <w:pStyle w:val="Default"/>
              <w:ind w:left="510" w:hanging="51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Pr="00CA15FB">
              <w:rPr>
                <w:sz w:val="18"/>
                <w:szCs w:val="18"/>
              </w:rPr>
              <w:t>.3</w:t>
            </w:r>
            <w:r w:rsidRPr="00CA15FB">
              <w:rPr>
                <w:sz w:val="18"/>
                <w:szCs w:val="18"/>
              </w:rPr>
              <w:tab/>
            </w:r>
            <w:r w:rsidRPr="00520F4D">
              <w:rPr>
                <w:sz w:val="18"/>
                <w:szCs w:val="18"/>
              </w:rPr>
              <w:t xml:space="preserve">Increase the proportion of </w:t>
            </w:r>
            <w:r w:rsidR="003D61CA">
              <w:rPr>
                <w:sz w:val="18"/>
                <w:szCs w:val="18"/>
              </w:rPr>
              <w:t>women and</w:t>
            </w:r>
            <w:r w:rsidRPr="00520F4D">
              <w:rPr>
                <w:sz w:val="18"/>
                <w:szCs w:val="18"/>
              </w:rPr>
              <w:t xml:space="preserve"> pregnant women receiving education related to </w:t>
            </w:r>
            <w:r w:rsidR="003D61CA">
              <w:rPr>
                <w:sz w:val="18"/>
                <w:szCs w:val="18"/>
              </w:rPr>
              <w:t xml:space="preserve">the impact of prenatal and postpartum nutrition and exercise on </w:t>
            </w:r>
            <w:r w:rsidRPr="00520F4D">
              <w:rPr>
                <w:sz w:val="18"/>
                <w:szCs w:val="18"/>
              </w:rPr>
              <w:t xml:space="preserve">optimal infant feeding by 2020. </w:t>
            </w: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97CE8A0" w14:textId="77777777" w:rsidR="001E105E" w:rsidRPr="00103AAC" w:rsidRDefault="001E105E" w:rsidP="001E105E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E105E" w:rsidRPr="00103AAC" w14:paraId="55AEF03C" w14:textId="77777777" w:rsidTr="0040000F">
        <w:trPr>
          <w:trHeight w:val="935"/>
        </w:trPr>
        <w:tc>
          <w:tcPr>
            <w:tcW w:w="3150" w:type="dxa"/>
            <w:shd w:val="clear" w:color="auto" w:fill="E7E6E6" w:themeFill="background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2506D4" w14:textId="77777777" w:rsidR="001E105E" w:rsidRDefault="001E105E" w:rsidP="001E105E">
            <w:pPr>
              <w:pStyle w:val="Default"/>
              <w:ind w:left="510" w:hanging="5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CA15FB">
              <w:rPr>
                <w:sz w:val="18"/>
                <w:szCs w:val="18"/>
              </w:rPr>
              <w:t>.4</w:t>
            </w:r>
            <w:r w:rsidRPr="00CA15FB">
              <w:rPr>
                <w:sz w:val="18"/>
                <w:szCs w:val="18"/>
              </w:rPr>
              <w:tab/>
            </w:r>
            <w:r w:rsidRPr="00520F4D">
              <w:rPr>
                <w:sz w:val="18"/>
                <w:szCs w:val="18"/>
              </w:rPr>
              <w:t>Implement a multi-sector (community, hospitals, maternal and infant clinics) safe sleep promotion model by 2018.</w:t>
            </w:r>
          </w:p>
          <w:p w14:paraId="520CED4C" w14:textId="20916203" w:rsidR="002A70A1" w:rsidRPr="00A81B4C" w:rsidRDefault="002A70A1" w:rsidP="001E105E">
            <w:pPr>
              <w:pStyle w:val="Default"/>
              <w:ind w:left="510" w:hanging="510"/>
              <w:rPr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4F853AD" w14:textId="77777777" w:rsidR="001E105E" w:rsidRPr="00103AAC" w:rsidRDefault="001E105E" w:rsidP="001E105E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6FE3CFB0" w14:textId="2BE9663B" w:rsidR="00B819C6" w:rsidRDefault="00B819C6" w:rsidP="00B819C6">
      <w:pPr>
        <w:tabs>
          <w:tab w:val="left" w:pos="1086"/>
          <w:tab w:val="left" w:pos="1445"/>
        </w:tabs>
        <w:spacing w:line="247" w:lineRule="auto"/>
      </w:pPr>
      <w:bookmarkStart w:id="0" w:name="_GoBack"/>
      <w:bookmarkEnd w:id="0"/>
      <w:r w:rsidRPr="00B819C6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lastRenderedPageBreak/>
        <w:t xml:space="preserve">Priority </w:t>
      </w:r>
      <w:r w:rsidR="00374F3E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>4</w:t>
      </w:r>
      <w:r w:rsidRPr="00B819C6">
        <w:rPr>
          <w:rFonts w:ascii="Century Gothic" w:hAnsi="Century Gothic" w:cs="Calibri"/>
          <w:b/>
          <w:color w:val="404040" w:themeColor="text1" w:themeTint="BF"/>
          <w:sz w:val="24"/>
          <w:szCs w:val="24"/>
        </w:rPr>
        <w:t xml:space="preserve">: </w:t>
      </w:r>
      <w:r w:rsidRPr="00B819C6">
        <w:rPr>
          <w:rFonts w:ascii="Century Gothic" w:hAnsi="Century Gothic" w:cs="Century Gothic"/>
          <w:color w:val="000000"/>
          <w:sz w:val="32"/>
          <w:szCs w:val="24"/>
        </w:rPr>
        <w:t xml:space="preserve"> </w:t>
      </w:r>
      <w:r w:rsidR="00374F3E" w:rsidRPr="005E2F23">
        <w:rPr>
          <w:rFonts w:ascii="Century Gothic" w:hAnsi="Century Gothic" w:cs="Century Gothic"/>
          <w:b/>
          <w:bCs/>
          <w:color w:val="404040" w:themeColor="text1" w:themeTint="BF"/>
          <w:sz w:val="24"/>
          <w:szCs w:val="20"/>
        </w:rPr>
        <w:t>Families are empowered to make educated choices about infant health and well-being</w:t>
      </w:r>
    </w:p>
    <w:p w14:paraId="3D392291" w14:textId="5B448D0B" w:rsidR="0040000F" w:rsidRDefault="0040000F" w:rsidP="0040000F">
      <w:pPr>
        <w:pStyle w:val="ListParagraph"/>
        <w:numPr>
          <w:ilvl w:val="0"/>
          <w:numId w:val="5"/>
        </w:numPr>
        <w:tabs>
          <w:tab w:val="left" w:pos="1086"/>
          <w:tab w:val="left" w:pos="1445"/>
        </w:tabs>
        <w:spacing w:line="247" w:lineRule="auto"/>
      </w:pPr>
      <w:r w:rsidRPr="00D22BFD">
        <w:t>What measures and objectives are</w:t>
      </w:r>
      <w:r w:rsidRPr="00D22BFD">
        <w:rPr>
          <w:b/>
          <w:bCs/>
        </w:rPr>
        <w:t xml:space="preserve"> </w:t>
      </w:r>
      <w:r w:rsidRPr="001F2990">
        <w:rPr>
          <w:b/>
          <w:bCs/>
          <w:i/>
        </w:rPr>
        <w:t>completely missing</w:t>
      </w:r>
      <w:r w:rsidRPr="00D22BFD">
        <w:t xml:space="preserve"> from the plan that should be included for 2018-2019?</w:t>
      </w:r>
    </w:p>
    <w:p w14:paraId="53EFF016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issues have emerged related to the population domain you’re discussing?</w:t>
      </w:r>
    </w:p>
    <w:p w14:paraId="36DA6CE9" w14:textId="77777777" w:rsidR="0040000F" w:rsidRPr="0040000F" w:rsidRDefault="0040000F" w:rsidP="0040000F">
      <w:pPr>
        <w:pStyle w:val="ListParagraph"/>
        <w:numPr>
          <w:ilvl w:val="1"/>
          <w:numId w:val="5"/>
        </w:numPr>
        <w:tabs>
          <w:tab w:val="left" w:pos="1445"/>
        </w:tabs>
        <w:spacing w:line="247" w:lineRule="auto"/>
        <w:ind w:left="720"/>
        <w:rPr>
          <w:sz w:val="20"/>
        </w:rPr>
      </w:pPr>
      <w:r w:rsidRPr="0040000F">
        <w:rPr>
          <w:sz w:val="20"/>
        </w:rPr>
        <w:t>What is MCH investing in/working on that ties to a priority/measure that isn’t reflected?</w:t>
      </w:r>
    </w:p>
    <w:p w14:paraId="7490F637" w14:textId="77777777" w:rsidR="001121CA" w:rsidRPr="000C758B" w:rsidRDefault="0040000F" w:rsidP="000C758B">
      <w:pPr>
        <w:pStyle w:val="ListParagraph"/>
        <w:numPr>
          <w:ilvl w:val="1"/>
          <w:numId w:val="5"/>
        </w:numPr>
        <w:tabs>
          <w:tab w:val="left" w:pos="1445"/>
        </w:tabs>
        <w:spacing w:after="120" w:line="247" w:lineRule="auto"/>
        <w:ind w:left="720"/>
        <w:contextualSpacing w:val="0"/>
        <w:rPr>
          <w:sz w:val="20"/>
        </w:rPr>
      </w:pPr>
      <w:r w:rsidRPr="0040000F">
        <w:rPr>
          <w:sz w:val="20"/>
        </w:rPr>
        <w:t>What activities are partner organizations leading that MCH must be involved in/with?</w:t>
      </w:r>
    </w:p>
    <w:tbl>
      <w:tblPr>
        <w:tblStyle w:val="TableGrid"/>
        <w:tblW w:w="10795" w:type="dxa"/>
        <w:tblInd w:w="-5" w:type="dxa"/>
        <w:shd w:val="clear" w:color="auto" w:fill="D0CECE" w:themeFill="background2" w:themeFillShade="E6"/>
        <w:tblCellMar>
          <w:top w:w="86" w:type="dxa"/>
          <w:left w:w="115" w:type="dxa"/>
          <w:bottom w:w="86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690"/>
        <w:gridCol w:w="2785"/>
      </w:tblGrid>
      <w:tr w:rsidR="001121CA" w:rsidRPr="00103AAC" w14:paraId="719DA023" w14:textId="77777777" w:rsidTr="00B3539E">
        <w:trPr>
          <w:trHeight w:val="530"/>
          <w:tblHeader/>
        </w:trPr>
        <w:tc>
          <w:tcPr>
            <w:tcW w:w="3320" w:type="dxa"/>
            <w:tcBorders>
              <w:bottom w:val="single" w:sz="4" w:space="0" w:color="auto"/>
            </w:tcBorders>
            <w:shd w:val="clear" w:color="auto" w:fill="D5EDF7"/>
            <w:vAlign w:val="center"/>
          </w:tcPr>
          <w:p w14:paraId="7842986F" w14:textId="77777777" w:rsidR="001121CA" w:rsidRPr="0040000F" w:rsidRDefault="001121CA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 xml:space="preserve">Recommended Performance Measure or Objective to </w:t>
            </w:r>
            <w:r w:rsidRPr="001121CA"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  <w:u w:val="single"/>
              </w:rPr>
              <w:t>Add</w:t>
            </w:r>
          </w:p>
        </w:tc>
        <w:tc>
          <w:tcPr>
            <w:tcW w:w="4690" w:type="dxa"/>
            <w:shd w:val="clear" w:color="auto" w:fill="D5EDF7"/>
            <w:vAlign w:val="center"/>
          </w:tcPr>
          <w:p w14:paraId="2DDECF4A" w14:textId="77777777" w:rsidR="001121CA" w:rsidRPr="0040000F" w:rsidRDefault="001121CA" w:rsidP="00567F85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Explanation</w:t>
            </w:r>
          </w:p>
        </w:tc>
        <w:tc>
          <w:tcPr>
            <w:tcW w:w="2785" w:type="dxa"/>
            <w:shd w:val="clear" w:color="auto" w:fill="D5EDF7"/>
            <w:vAlign w:val="center"/>
          </w:tcPr>
          <w:p w14:paraId="57C31230" w14:textId="77777777" w:rsidR="001121CA" w:rsidRDefault="001121CA" w:rsidP="001121CA">
            <w:pPr>
              <w:jc w:val="center"/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</w:pPr>
            <w:r>
              <w:rPr>
                <w:rStyle w:val="Strong"/>
                <w:rFonts w:ascii="Century Gothic" w:eastAsia="Times New Roman" w:hAnsi="Century Gothic" w:cs="Tahoma"/>
                <w:color w:val="0070C0"/>
                <w:szCs w:val="24"/>
              </w:rPr>
              <w:t>Lead or Partner Organization</w:t>
            </w:r>
          </w:p>
        </w:tc>
      </w:tr>
      <w:tr w:rsidR="001121CA" w:rsidRPr="00103AAC" w14:paraId="16BA5719" w14:textId="77777777" w:rsidTr="00B819C6">
        <w:trPr>
          <w:trHeight w:val="1551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1563B6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1A9F26D8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66A1EB42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6CCB250E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4859815F" w14:textId="77777777" w:rsidR="001121CA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  <w:p w14:paraId="1E7B76EB" w14:textId="77777777" w:rsidR="001121CA" w:rsidRPr="0040000F" w:rsidRDefault="001121CA" w:rsidP="00567F85">
            <w:pPr>
              <w:pStyle w:val="NoSpacing"/>
              <w:rPr>
                <w:rStyle w:val="Strong"/>
                <w:rFonts w:ascii="Century Gothic" w:hAnsi="Century Gothic" w:cs="Arial"/>
                <w:b w:val="0"/>
                <w:bCs w:val="0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018DDE35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3A9239A6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121CA" w:rsidRPr="00103AAC" w14:paraId="7FF50508" w14:textId="77777777" w:rsidTr="001121CA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4C273C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494ED07B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6FA0D8BF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08A7FDF8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2FC6B9D5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9C134C2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5D3F6B1" w14:textId="45C7B6EB" w:rsidR="00B819C6" w:rsidRPr="0040000F" w:rsidRDefault="00B819C6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FABEE18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61D9EA0E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121CA" w:rsidRPr="00103AAC" w14:paraId="1A3F0113" w14:textId="77777777" w:rsidTr="001121CA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0F1C287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5C067C4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7159C947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C8BAB65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53B0C3F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35519C76" w14:textId="77777777" w:rsidR="001121CA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  <w:p w14:paraId="16EC30F6" w14:textId="77777777" w:rsidR="001121CA" w:rsidRPr="0040000F" w:rsidRDefault="001121CA" w:rsidP="00567F85">
            <w:pPr>
              <w:ind w:left="515" w:hanging="515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7E1F1BE3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0A7DE175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  <w:tr w:rsidR="001121CA" w:rsidRPr="00103AAC" w14:paraId="6DDBF4B0" w14:textId="77777777" w:rsidTr="001121CA">
        <w:trPr>
          <w:trHeight w:val="935"/>
        </w:trPr>
        <w:tc>
          <w:tcPr>
            <w:tcW w:w="3320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4A84C56" w14:textId="2411B2B9" w:rsidR="001121CA" w:rsidRDefault="001121CA" w:rsidP="00567F85">
            <w:pPr>
              <w:pStyle w:val="Default"/>
              <w:ind w:left="515" w:hanging="515"/>
              <w:rPr>
                <w:sz w:val="20"/>
                <w:szCs w:val="20"/>
              </w:rPr>
            </w:pPr>
          </w:p>
          <w:p w14:paraId="5602182E" w14:textId="77777777" w:rsidR="00B819C6" w:rsidRDefault="00B819C6" w:rsidP="00567F85">
            <w:pPr>
              <w:pStyle w:val="Default"/>
              <w:ind w:left="515" w:hanging="515"/>
              <w:rPr>
                <w:sz w:val="20"/>
                <w:szCs w:val="20"/>
              </w:rPr>
            </w:pPr>
          </w:p>
          <w:p w14:paraId="57856D29" w14:textId="77777777" w:rsidR="001121CA" w:rsidRDefault="001121CA" w:rsidP="00567F85">
            <w:pPr>
              <w:pStyle w:val="Default"/>
              <w:ind w:left="515" w:hanging="515"/>
              <w:rPr>
                <w:sz w:val="20"/>
                <w:szCs w:val="20"/>
              </w:rPr>
            </w:pPr>
          </w:p>
          <w:p w14:paraId="34B9A9A4" w14:textId="37DC8DF7" w:rsidR="001121CA" w:rsidRDefault="001121CA" w:rsidP="00567F85">
            <w:pPr>
              <w:pStyle w:val="Default"/>
              <w:ind w:left="515" w:hanging="515"/>
              <w:rPr>
                <w:sz w:val="20"/>
                <w:szCs w:val="20"/>
              </w:rPr>
            </w:pPr>
          </w:p>
          <w:p w14:paraId="233F12FA" w14:textId="77777777" w:rsidR="00B819C6" w:rsidRDefault="00B819C6" w:rsidP="00567F85">
            <w:pPr>
              <w:pStyle w:val="Default"/>
              <w:ind w:left="515" w:hanging="515"/>
              <w:rPr>
                <w:sz w:val="20"/>
                <w:szCs w:val="20"/>
              </w:rPr>
            </w:pPr>
          </w:p>
          <w:p w14:paraId="51ADDA0F" w14:textId="77777777" w:rsidR="001121CA" w:rsidRDefault="001121CA" w:rsidP="00567F85">
            <w:pPr>
              <w:pStyle w:val="Default"/>
              <w:ind w:left="515" w:hanging="515"/>
              <w:rPr>
                <w:sz w:val="20"/>
                <w:szCs w:val="20"/>
              </w:rPr>
            </w:pPr>
          </w:p>
          <w:p w14:paraId="1593575B" w14:textId="77777777" w:rsidR="001121CA" w:rsidRPr="0040000F" w:rsidRDefault="001121CA" w:rsidP="00567F85">
            <w:pPr>
              <w:pStyle w:val="Default"/>
              <w:ind w:left="515" w:hanging="515"/>
              <w:rPr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FFFFFF" w:themeFill="background1"/>
            <w:tcMar>
              <w:top w:w="72" w:type="dxa"/>
              <w:bottom w:w="72" w:type="dxa"/>
            </w:tcMar>
            <w:vAlign w:val="center"/>
          </w:tcPr>
          <w:p w14:paraId="508AF2BC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  <w:tc>
          <w:tcPr>
            <w:tcW w:w="2785" w:type="dxa"/>
            <w:shd w:val="clear" w:color="auto" w:fill="FFFFFF" w:themeFill="background1"/>
          </w:tcPr>
          <w:p w14:paraId="7D8EE45E" w14:textId="77777777" w:rsidR="001121CA" w:rsidRPr="00103AAC" w:rsidRDefault="001121CA" w:rsidP="00567F85">
            <w:pPr>
              <w:rPr>
                <w:rStyle w:val="Strong"/>
                <w:rFonts w:ascii="Century Gothic" w:eastAsia="Times New Roman" w:hAnsi="Century Gothic" w:cs="Tahoma"/>
                <w:color w:val="000000"/>
                <w:szCs w:val="24"/>
              </w:rPr>
            </w:pPr>
          </w:p>
        </w:tc>
      </w:tr>
    </w:tbl>
    <w:p w14:paraId="6229FBFB" w14:textId="77777777" w:rsidR="009A0C00" w:rsidRDefault="009A0C00" w:rsidP="00374F3E">
      <w:pPr>
        <w:autoSpaceDE w:val="0"/>
        <w:autoSpaceDN w:val="0"/>
        <w:adjustRightInd w:val="0"/>
        <w:spacing w:before="120" w:after="120" w:line="240" w:lineRule="auto"/>
      </w:pPr>
    </w:p>
    <w:sectPr w:rsidR="009A0C00" w:rsidSect="0040000F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D6B34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F"/>
    <w:rsid w:val="000B1B35"/>
    <w:rsid w:val="000C758B"/>
    <w:rsid w:val="001121CA"/>
    <w:rsid w:val="00117500"/>
    <w:rsid w:val="001E105E"/>
    <w:rsid w:val="002A039B"/>
    <w:rsid w:val="002A70A1"/>
    <w:rsid w:val="00374F3E"/>
    <w:rsid w:val="003C70AF"/>
    <w:rsid w:val="003D61CA"/>
    <w:rsid w:val="0040000F"/>
    <w:rsid w:val="00401E7D"/>
    <w:rsid w:val="00592BF7"/>
    <w:rsid w:val="005D7689"/>
    <w:rsid w:val="006E08DA"/>
    <w:rsid w:val="007B3982"/>
    <w:rsid w:val="00895AB6"/>
    <w:rsid w:val="008B5A31"/>
    <w:rsid w:val="009A0C00"/>
    <w:rsid w:val="009A7F8D"/>
    <w:rsid w:val="00A81B4C"/>
    <w:rsid w:val="00AB64EC"/>
    <w:rsid w:val="00B3539E"/>
    <w:rsid w:val="00B41E40"/>
    <w:rsid w:val="00B819C6"/>
    <w:rsid w:val="00CF367B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D1D1"/>
  <w15:chartTrackingRefBased/>
  <w15:docId w15:val="{22C14AE8-6E96-4556-83C0-BDEF4848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7</cp:revision>
  <dcterms:created xsi:type="dcterms:W3CDTF">2018-04-16T16:10:00Z</dcterms:created>
  <dcterms:modified xsi:type="dcterms:W3CDTF">2018-04-16T17:49:00Z</dcterms:modified>
</cp:coreProperties>
</file>